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5168A" w14:textId="77777777" w:rsidR="00F87DC8" w:rsidRDefault="00F87DC8" w:rsidP="00F87DC8">
      <w:pPr>
        <w:spacing w:line="560" w:lineRule="exact"/>
        <w:ind w:firstLineChars="0" w:firstLine="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附件1</w:t>
      </w:r>
    </w:p>
    <w:p w14:paraId="0C2E6CCD" w14:textId="77777777" w:rsidR="00F87DC8" w:rsidRDefault="00F87DC8" w:rsidP="00F87DC8">
      <w:pPr>
        <w:spacing w:line="24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</w:p>
    <w:p w14:paraId="6C109E94" w14:textId="77777777" w:rsidR="00F87DC8" w:rsidRDefault="00F87DC8" w:rsidP="00F87DC8">
      <w:pPr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全域科普理论研究征文主题方向</w:t>
      </w:r>
    </w:p>
    <w:p w14:paraId="54A0971D" w14:textId="77777777" w:rsidR="00F87DC8" w:rsidRDefault="00F87DC8" w:rsidP="00F87DC8">
      <w:pPr>
        <w:adjustRightInd w:val="0"/>
        <w:snapToGrid w:val="0"/>
        <w:spacing w:line="24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</w:p>
    <w:p w14:paraId="2FD21D69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  <w:shd w:val="clear" w:color="auto" w:fill="FFFFFF"/>
        </w:rPr>
        <w:t>一、科普能力建设研究</w:t>
      </w:r>
    </w:p>
    <w:p w14:paraId="2ABF11DF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1.基于新修订《中华人民共和国科学技术普及法》背景下全域科普发展战略、理念和政策探索；</w:t>
      </w:r>
    </w:p>
    <w:p w14:paraId="7F1D71D9" w14:textId="77777777" w:rsidR="00F87DC8" w:rsidRDefault="00F87DC8" w:rsidP="00F87DC8">
      <w:pPr>
        <w:adjustRightInd w:val="0"/>
        <w:snapToGrid w:val="0"/>
        <w:spacing w:line="580" w:lineRule="exact"/>
        <w:ind w:firstLineChars="0" w:firstLine="668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2.全域科普供给侧改革（高质量科普服务体系、科技资源科普化、科普标准化、科技场馆科普服务能力、</w:t>
      </w:r>
      <w:proofErr w:type="gramStart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科普产业</w:t>
      </w:r>
      <w:proofErr w:type="gramEnd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等）；</w:t>
      </w:r>
    </w:p>
    <w:p w14:paraId="27A589DE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3.全域科普需求侧管理（受众调查、健康科普、生态环境科普、食品安全科普、应急科普、气象科普、地震科普等）；</w:t>
      </w:r>
    </w:p>
    <w:p w14:paraId="14A6E331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4.科普活动的组织与策划（科普品牌建设、重大科普活动策划、科普活动成效等）。</w:t>
      </w:r>
    </w:p>
    <w:p w14:paraId="61668499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  <w:shd w:val="clear" w:color="auto" w:fill="FFFFFF"/>
        </w:rPr>
        <w:t>二、基层组织科普实践研究</w:t>
      </w:r>
    </w:p>
    <w:p w14:paraId="34F9CB75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1.基层科普阵地建设与实践探索；</w:t>
      </w:r>
    </w:p>
    <w:p w14:paraId="6DFF143A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2.基层科普项目设计、实施与评价；</w:t>
      </w:r>
    </w:p>
    <w:p w14:paraId="6DB7F545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3.现代科技馆体系建设，科技类博物馆建设现状与对策；</w:t>
      </w:r>
    </w:p>
    <w:p w14:paraId="4549502D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4.科普基地建设现状与对策（展览策划、活动策划、基地管理、人才培养、展品教具开发等）；</w:t>
      </w:r>
    </w:p>
    <w:p w14:paraId="2895AEC8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5.“乡村振兴”战略背景下农村地区科普实践发展现状与对策。</w:t>
      </w:r>
    </w:p>
    <w:p w14:paraId="115EFFBB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  <w:shd w:val="clear" w:color="auto" w:fill="FFFFFF"/>
        </w:rPr>
        <w:t>三、</w:t>
      </w:r>
      <w:proofErr w:type="gramStart"/>
      <w:r>
        <w:rPr>
          <w:rFonts w:ascii="黑体" w:eastAsia="黑体" w:hAnsi="黑体" w:cs="黑体" w:hint="eastAsia"/>
          <w:snapToGrid w:val="0"/>
          <w:kern w:val="0"/>
          <w:sz w:val="32"/>
          <w:szCs w:val="32"/>
          <w:shd w:val="clear" w:color="auto" w:fill="FFFFFF"/>
        </w:rPr>
        <w:t>全领域</w:t>
      </w:r>
      <w:proofErr w:type="gramEnd"/>
      <w:r>
        <w:rPr>
          <w:rFonts w:ascii="黑体" w:eastAsia="黑体" w:hAnsi="黑体" w:cs="黑体" w:hint="eastAsia"/>
          <w:snapToGrid w:val="0"/>
          <w:kern w:val="0"/>
          <w:sz w:val="32"/>
          <w:szCs w:val="32"/>
          <w:shd w:val="clear" w:color="auto" w:fill="FFFFFF"/>
        </w:rPr>
        <w:t>行动实践研究</w:t>
      </w:r>
    </w:p>
    <w:p w14:paraId="048570F2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1.各行业领域推进全域科普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工作体系、机制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实践与探索；</w:t>
      </w:r>
    </w:p>
    <w:p w14:paraId="0E4A9662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围绕重大科技成果、科技前沿技术开展的科普活动，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lastRenderedPageBreak/>
        <w:t>打造的科普品牌和载体实施与评价研究（科技创新、安全生产、生态环保、低碳减排、节约用水、防灾减灾、垃圾分类、食品安全、应急处置、生物安全、新能源等）；</w:t>
      </w:r>
    </w:p>
    <w:p w14:paraId="5E77F65B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.青少年科技教育的思考与实践（含跨学科科技教育活动的设计、实施与评价，青少年科技教育课程开发等）；</w:t>
      </w:r>
    </w:p>
    <w:p w14:paraId="3B32E936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4.</w:t>
      </w:r>
      <w:proofErr w:type="gramStart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科普产业</w:t>
      </w:r>
      <w:proofErr w:type="gramEnd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发展实践与探索 （产业发展公共服务平台建设，产业联盟建设，产业园区、基地和孵化器、企业发展等）；</w:t>
      </w:r>
    </w:p>
    <w:p w14:paraId="2B298287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5.各类社会组织科普工作实践与探索；</w:t>
      </w:r>
    </w:p>
    <w:p w14:paraId="72813A93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6.</w:t>
      </w:r>
      <w:proofErr w:type="gramStart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科普合作</w:t>
      </w:r>
      <w:proofErr w:type="gramEnd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交流实践与探索（渠道建设、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东西部合作、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国际化等）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；</w:t>
      </w:r>
    </w:p>
    <w:p w14:paraId="62B108D2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7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.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“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科技小院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”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的科普</w:t>
      </w: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建设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实践与探索。</w:t>
      </w:r>
    </w:p>
    <w:p w14:paraId="3CAC3E06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  <w:shd w:val="clear" w:color="auto" w:fill="FFFFFF"/>
        </w:rPr>
        <w:t>四、全民参与共享实践研究</w:t>
      </w:r>
    </w:p>
    <w:p w14:paraId="36D44EF0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1.全域科普人才队伍专业化建设与实践；</w:t>
      </w:r>
    </w:p>
    <w:p w14:paraId="09E5101A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2.兼职科普人员队伍培养及能力提升路径研究；</w:t>
      </w:r>
    </w:p>
    <w:p w14:paraId="33A770CA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3.科技人员（团队）做科普的思考与实践；</w:t>
      </w:r>
    </w:p>
    <w:p w14:paraId="399EC9D4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4.科普人员考核评价机制研究；</w:t>
      </w:r>
    </w:p>
    <w:p w14:paraId="1BB198B1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5.面向各类重点人群（青少年、产业工人、领导干部、农民、老年人）的科普工作、活动、评价的思考与实践。</w:t>
      </w:r>
    </w:p>
    <w:p w14:paraId="073B8D81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黑体" w:eastAsia="黑体" w:hAnsi="黑体" w:cs="黑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  <w:shd w:val="clear" w:color="auto" w:fill="FFFFFF"/>
        </w:rPr>
        <w:t>五、全媒体传播实践研究</w:t>
      </w:r>
    </w:p>
    <w:p w14:paraId="12B0411E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1.全域科普媒体栏目实践与探索；</w:t>
      </w:r>
    </w:p>
    <w:p w14:paraId="0EBED8AB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2.全域科普新媒体账号运营实践与探索（微信号、</w:t>
      </w:r>
      <w:proofErr w:type="gramStart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微博号、抖音</w:t>
      </w:r>
      <w:proofErr w:type="gramEnd"/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号、科普中国号等）；</w:t>
      </w:r>
    </w:p>
    <w:p w14:paraId="4A8AD783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3.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全媒体传播品牌建设实践与探索（科普节目、影视作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lastRenderedPageBreak/>
        <w:t>品、图书杂志等）；</w:t>
      </w:r>
    </w:p>
    <w:p w14:paraId="4B7A89B1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4.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运用大数据、云计算、人工智能、区块链等信息技术手段开展精准科普宣传实践与探索；</w:t>
      </w:r>
    </w:p>
    <w:p w14:paraId="3701219E" w14:textId="77777777" w:rsidR="00F87DC8" w:rsidRDefault="00F87DC8" w:rsidP="00F87DC8">
      <w:pPr>
        <w:adjustRightInd w:val="0"/>
        <w:snapToGrid w:val="0"/>
        <w:spacing w:line="580" w:lineRule="exact"/>
        <w:ind w:firstLine="640"/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</w:pPr>
      <w:r>
        <w:rPr>
          <w:rFonts w:ascii="仿宋_GB2312" w:hAnsi="宋体" w:cs="宋体"/>
          <w:snapToGrid w:val="0"/>
          <w:kern w:val="0"/>
          <w:sz w:val="32"/>
          <w:szCs w:val="32"/>
          <w:shd w:val="clear" w:color="auto" w:fill="FFFFFF"/>
        </w:rPr>
        <w:t>5.科普影视作品</w:t>
      </w:r>
      <w:r>
        <w:rPr>
          <w:rFonts w:ascii="仿宋_GB2312" w:hAnsi="宋体" w:cs="宋体" w:hint="eastAsia"/>
          <w:snapToGrid w:val="0"/>
          <w:kern w:val="0"/>
          <w:sz w:val="32"/>
          <w:szCs w:val="32"/>
          <w:shd w:val="clear" w:color="auto" w:fill="FFFFFF"/>
        </w:rPr>
        <w:t>创作实践与探索。</w:t>
      </w:r>
    </w:p>
    <w:p w14:paraId="41738DD4" w14:textId="77777777" w:rsidR="00F87DC8" w:rsidRDefault="00F87DC8" w:rsidP="00F87DC8">
      <w:pPr>
        <w:spacing w:line="560" w:lineRule="exact"/>
        <w:ind w:firstLineChars="0" w:firstLine="0"/>
        <w:rPr>
          <w:rFonts w:ascii="黑体" w:eastAsia="黑体" w:hAnsi="黑体" w:cs="黑体"/>
          <w:snapToGrid w:val="0"/>
          <w:kern w:val="0"/>
          <w:sz w:val="32"/>
          <w:szCs w:val="32"/>
        </w:rPr>
      </w:pPr>
    </w:p>
    <w:p w14:paraId="7C16F37E" w14:textId="77777777" w:rsidR="000F41BA" w:rsidRPr="00F87DC8" w:rsidRDefault="000F41BA" w:rsidP="00F87DC8">
      <w:pPr>
        <w:ind w:firstLine="600"/>
      </w:pPr>
    </w:p>
    <w:sectPr w:rsidR="000F41BA" w:rsidRPr="00F87D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9EB8B" w14:textId="77777777" w:rsidR="008E19EC" w:rsidRDefault="008E19EC">
      <w:pPr>
        <w:ind w:firstLine="600"/>
      </w:pPr>
      <w:r>
        <w:separator/>
      </w:r>
    </w:p>
  </w:endnote>
  <w:endnote w:type="continuationSeparator" w:id="0">
    <w:p w14:paraId="5512D396" w14:textId="77777777" w:rsidR="008E19EC" w:rsidRDefault="008E19EC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127A6" w14:textId="77777777" w:rsidR="00F87DC8" w:rsidRDefault="00F87DC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7FB0" w14:textId="77777777" w:rsidR="00F87DC8" w:rsidRDefault="00F87DC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717AB" w14:textId="77777777" w:rsidR="00F87DC8" w:rsidRDefault="00F87DC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5B51" w14:textId="77777777" w:rsidR="008E19EC" w:rsidRDefault="008E19EC">
      <w:pPr>
        <w:ind w:firstLine="600"/>
      </w:pPr>
      <w:r>
        <w:separator/>
      </w:r>
    </w:p>
  </w:footnote>
  <w:footnote w:type="continuationSeparator" w:id="0">
    <w:p w14:paraId="7EEC4FC6" w14:textId="77777777" w:rsidR="008E19EC" w:rsidRDefault="008E19EC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2259" w14:textId="77777777" w:rsidR="00F87DC8" w:rsidRDefault="00F87DC8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D51C" w14:textId="77777777" w:rsidR="00F87DC8" w:rsidRDefault="00F87DC8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161D" w14:textId="77777777" w:rsidR="00F87DC8" w:rsidRDefault="00F87DC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hNmJmOWIyOTQ2ZWJlMDA1ZmRjYWIyM2UzNTZkMDgifQ=="/>
  </w:docVars>
  <w:rsids>
    <w:rsidRoot w:val="000F41BA"/>
    <w:rsid w:val="000F41BA"/>
    <w:rsid w:val="008E19EC"/>
    <w:rsid w:val="00F87DC8"/>
    <w:rsid w:val="79A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0EE6B"/>
  <w15:docId w15:val="{F30F2D03-A057-4100-84E0-F74F4F62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7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87DC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F87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87DC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dcterms:created xsi:type="dcterms:W3CDTF">2024-05-06T12:00:00Z</dcterms:created>
  <dcterms:modified xsi:type="dcterms:W3CDTF">2025-03-20T06:44:00Z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B7ED4F2F710341CEB0BAD5F68E488C65_12</vt:lpwstr>
  </property>
</Properties>
</file>